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BAC0E" w14:textId="77777777" w:rsidR="007E062E" w:rsidRPr="00B340AE" w:rsidRDefault="007E062E" w:rsidP="007E062E">
      <w:pPr>
        <w:jc w:val="center"/>
        <w:rPr>
          <w:rFonts w:ascii="Arial" w:hAnsi="Arial" w:cs="Arial"/>
          <w:b/>
        </w:rPr>
      </w:pPr>
      <w:r w:rsidRPr="00B340AE">
        <w:rPr>
          <w:rFonts w:ascii="Arial" w:hAnsi="Arial" w:cs="Arial"/>
          <w:b/>
          <w:noProof/>
          <w:lang w:val="lt-LT" w:eastAsia="lt-LT"/>
        </w:rPr>
        <w:drawing>
          <wp:inline distT="0" distB="0" distL="0" distR="0" wp14:anchorId="5DFDC942" wp14:editId="6C1EC8A8">
            <wp:extent cx="2604135" cy="965835"/>
            <wp:effectExtent l="0" t="0" r="5715" b="5715"/>
            <wp:docPr id="1" name="Picture 1" descr="OL_logo_basic_w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_logo_basic_w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4632A" w14:textId="77777777" w:rsidR="007E062E" w:rsidRPr="00B340AE" w:rsidRDefault="007E062E" w:rsidP="007E062E">
      <w:pPr>
        <w:spacing w:after="120"/>
        <w:jc w:val="center"/>
        <w:rPr>
          <w:rFonts w:ascii="Arial" w:hAnsi="Arial" w:cs="Arial"/>
          <w:b/>
        </w:rPr>
      </w:pPr>
      <w:r w:rsidRPr="00B340AE">
        <w:rPr>
          <w:rFonts w:ascii="Arial" w:hAnsi="Arial" w:cs="Arial"/>
          <w:b/>
        </w:rPr>
        <w:t>AB „ORLEN LIETUVA“</w:t>
      </w:r>
    </w:p>
    <w:p w14:paraId="5EED0012" w14:textId="77777777" w:rsidR="007E062E" w:rsidRPr="00496D44" w:rsidRDefault="007E062E" w:rsidP="007E062E">
      <w:pPr>
        <w:spacing w:after="120"/>
        <w:jc w:val="center"/>
        <w:rPr>
          <w:rFonts w:ascii="Arial" w:hAnsi="Arial" w:cs="Arial"/>
          <w:b/>
          <w:color w:val="000000" w:themeColor="text1"/>
        </w:rPr>
      </w:pPr>
    </w:p>
    <w:p w14:paraId="4528AD1F" w14:textId="77777777" w:rsidR="007E062E" w:rsidRPr="00496D44" w:rsidRDefault="007E062E" w:rsidP="007E062E">
      <w:pPr>
        <w:spacing w:after="120"/>
        <w:jc w:val="center"/>
        <w:rPr>
          <w:rFonts w:ascii="Arial" w:hAnsi="Arial" w:cs="Arial"/>
          <w:b/>
          <w:color w:val="000000" w:themeColor="text1"/>
        </w:rPr>
      </w:pPr>
      <w:r w:rsidRPr="00496D44">
        <w:rPr>
          <w:rFonts w:ascii="Arial" w:hAnsi="Arial" w:cs="Arial"/>
          <w:b/>
          <w:color w:val="000000" w:themeColor="text1"/>
        </w:rPr>
        <w:t>DARBŲ APIMTIS IR REIKALAVIMAI</w:t>
      </w:r>
    </w:p>
    <w:p w14:paraId="44865E65" w14:textId="77777777" w:rsidR="007E062E" w:rsidRPr="00496D44" w:rsidRDefault="007E062E" w:rsidP="007E062E">
      <w:pPr>
        <w:spacing w:after="120"/>
        <w:jc w:val="center"/>
        <w:rPr>
          <w:rFonts w:ascii="Arial" w:hAnsi="Arial" w:cs="Arial"/>
          <w:b/>
          <w:color w:val="000000" w:themeColor="text1"/>
        </w:rPr>
      </w:pPr>
      <w:r w:rsidRPr="00496D44">
        <w:rPr>
          <w:rFonts w:ascii="Arial" w:hAnsi="Arial" w:cs="Arial"/>
          <w:b/>
          <w:color w:val="000000" w:themeColor="text1"/>
        </w:rPr>
        <w:t>GALIMYBIŲ STUDIJAI DĖL ENERGIJOS KAUPIMO SISTEMOS (BESS) ĮRENGIMO AB “ORLEN LIETUVA” SAULĖS ELEKTRINIŲ PARKE</w:t>
      </w:r>
    </w:p>
    <w:p w14:paraId="5C5436E6" w14:textId="4C4B3A41" w:rsidR="00CB1A1F" w:rsidRPr="00496D44" w:rsidRDefault="00E168BB" w:rsidP="00CB1A1F">
      <w:pPr>
        <w:spacing w:after="0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2026-03</w:t>
      </w:r>
      <w:r w:rsidR="00496D44">
        <w:rPr>
          <w:rFonts w:ascii="Arial" w:hAnsi="Arial" w:cs="Arial"/>
          <w:color w:val="000000" w:themeColor="text1"/>
        </w:rPr>
        <w:t>-</w:t>
      </w:r>
      <w:r w:rsidR="001B60C2">
        <w:rPr>
          <w:rFonts w:ascii="Arial" w:hAnsi="Arial" w:cs="Arial"/>
          <w:color w:val="000000" w:themeColor="text1"/>
        </w:rPr>
        <w:t>02</w:t>
      </w:r>
    </w:p>
    <w:p w14:paraId="0C199538" w14:textId="77777777" w:rsidR="007E062E" w:rsidRPr="00496D44" w:rsidRDefault="007E062E" w:rsidP="007E062E">
      <w:pPr>
        <w:spacing w:after="240"/>
        <w:jc w:val="center"/>
        <w:rPr>
          <w:rFonts w:ascii="Arial" w:hAnsi="Arial" w:cs="Arial"/>
          <w:color w:val="000000" w:themeColor="text1"/>
        </w:rPr>
      </w:pPr>
      <w:r w:rsidRPr="00496D44">
        <w:rPr>
          <w:rFonts w:ascii="Arial" w:hAnsi="Arial" w:cs="Arial"/>
          <w:color w:val="000000" w:themeColor="text1"/>
        </w:rPr>
        <w:t>Juodeikių k., Mažeikių r. sav.</w:t>
      </w:r>
    </w:p>
    <w:p w14:paraId="4C7E3CCA" w14:textId="77777777" w:rsidR="006F6B49" w:rsidRPr="00496D44" w:rsidRDefault="006F6B49" w:rsidP="006F6B49">
      <w:pPr>
        <w:pStyle w:val="Heading2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1. Aprašymas</w:t>
      </w:r>
    </w:p>
    <w:p w14:paraId="3AF2C687" w14:textId="77777777" w:rsidR="000D0144" w:rsidRPr="00496D44" w:rsidRDefault="006F6B49" w:rsidP="00BF58D0">
      <w:pPr>
        <w:spacing w:after="120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AB „ORLEN Lietuva“ (toliau – Užsakovas, OL) naftos produktų perdirbimo gamykloje (toliau – gamykla) yra įrengtos</w:t>
      </w:r>
      <w:r w:rsidR="000D0144" w:rsidRPr="00496D44">
        <w:rPr>
          <w:rFonts w:ascii="Arial" w:hAnsi="Arial" w:cs="Arial"/>
          <w:color w:val="000000" w:themeColor="text1"/>
          <w:lang w:val="lt-LT"/>
        </w:rPr>
        <w:t>:</w:t>
      </w:r>
    </w:p>
    <w:p w14:paraId="479BA783" w14:textId="42E44556" w:rsidR="000D0144" w:rsidRPr="00496D44" w:rsidRDefault="000D0144" w:rsidP="000D0144">
      <w:pPr>
        <w:pStyle w:val="ListBullet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dvi garo turbinos kiekviena po 80 MW galios,</w:t>
      </w:r>
    </w:p>
    <w:p w14:paraId="21EEFB1C" w14:textId="5818B9C5" w:rsidR="006F6B49" w:rsidRPr="00496D44" w:rsidRDefault="006F6B49" w:rsidP="000D0144">
      <w:pPr>
        <w:pStyle w:val="ListBullet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keturios saulės elektrinės, išdėstytos OL teritorijoje, kurių bendra nominali galia yra 42,2 MWp. Ši bendra galia yra padalyta tarp keturių saulės elektrinių: SE-1 nominali galia 29,98 MWp, SE-2 nominali galia 4,64 MWp, SE-3 nominali galia 2,58 MWp, SE-4 nominali galia 4,99 MWp.</w:t>
      </w:r>
    </w:p>
    <w:p w14:paraId="68241FF6" w14:textId="77777777" w:rsidR="006F6B49" w:rsidRPr="00496D44" w:rsidRDefault="006F6B49" w:rsidP="00BF58D0">
      <w:pPr>
        <w:spacing w:after="120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Visą saulės elektrinių generuojamą elektros energiją yra numatyta suvartoti gamyklos poreikiams. Saulės elektrinių generuojama elektros energija </w:t>
      </w:r>
      <w:r w:rsidR="00277943" w:rsidRPr="00496D44">
        <w:rPr>
          <w:rFonts w:ascii="Arial" w:hAnsi="Arial" w:cs="Arial"/>
          <w:color w:val="000000" w:themeColor="text1"/>
          <w:lang w:val="lt-LT"/>
        </w:rPr>
        <w:t>nėra</w:t>
      </w:r>
      <w:r w:rsidRPr="00496D44">
        <w:rPr>
          <w:rFonts w:ascii="Arial" w:hAnsi="Arial" w:cs="Arial"/>
          <w:color w:val="000000" w:themeColor="text1"/>
          <w:lang w:val="lt-LT"/>
        </w:rPr>
        <w:t xml:space="preserve"> perduodama į LITGRID (perdavimo sistemos operatoriaus) elektros tinklus.</w:t>
      </w:r>
    </w:p>
    <w:p w14:paraId="4CEB0273" w14:textId="77777777" w:rsidR="006F6B49" w:rsidRPr="00496D44" w:rsidRDefault="006F6B49" w:rsidP="00BF58D0">
      <w:pPr>
        <w:spacing w:after="120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Saulės elektrinės SE-1, SE-2, SE-3 ir SE-4 sujungtos su OL elektros sistema per dedikuotas transformatorines ir atitinkamus 6 kV skirstyklų narvelius.</w:t>
      </w:r>
    </w:p>
    <w:p w14:paraId="6EC9C6B3" w14:textId="77777777" w:rsidR="006F6B49" w:rsidRPr="00496D44" w:rsidRDefault="006F6B49" w:rsidP="006F6B49">
      <w:p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Gamyklos elektros energijos poreikis padengiamas elektros gamyba nuosavoje Šiluminėje Elektrinėje (toliau – ŠE), elektros energija iš perdavimo tinklų bei elektros gamyba saulės elektrinėse SE-1, SE-2, SE-3, SE-4.</w:t>
      </w:r>
    </w:p>
    <w:p w14:paraId="4DD8A176" w14:textId="77777777" w:rsidR="00E83E9B" w:rsidRPr="00496D44" w:rsidRDefault="006F6B49" w:rsidP="00467F2F">
      <w:pPr>
        <w:pStyle w:val="Heading2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2</w:t>
      </w:r>
      <w:r w:rsidR="00C87826"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. </w:t>
      </w:r>
      <w:r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Tikslas</w:t>
      </w:r>
    </w:p>
    <w:p w14:paraId="0AB6FD05" w14:textId="6FA08A72" w:rsidR="00E83E9B" w:rsidRPr="00496D44" w:rsidRDefault="00C87826" w:rsidP="00467F2F">
      <w:p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Galimybių studijos tikslas </w:t>
      </w:r>
      <w:r w:rsidRPr="0000659F">
        <w:rPr>
          <w:rFonts w:ascii="Arial" w:hAnsi="Arial" w:cs="Arial"/>
          <w:lang w:val="lt-LT"/>
        </w:rPr>
        <w:t>– įve</w:t>
      </w:r>
      <w:r w:rsidR="00021482" w:rsidRPr="0000659F">
        <w:rPr>
          <w:rFonts w:ascii="Arial" w:hAnsi="Arial" w:cs="Arial"/>
          <w:lang w:val="lt-LT"/>
        </w:rPr>
        <w:t>rtinti technines ir ekonomines</w:t>
      </w:r>
      <w:r w:rsidRPr="0000659F">
        <w:rPr>
          <w:rFonts w:ascii="Arial" w:hAnsi="Arial" w:cs="Arial"/>
          <w:lang w:val="lt-LT"/>
        </w:rPr>
        <w:t xml:space="preserve"> galimybes įrengti </w:t>
      </w:r>
      <w:r w:rsidR="00021482" w:rsidRPr="0000659F">
        <w:rPr>
          <w:rFonts w:ascii="Arial" w:hAnsi="Arial" w:cs="Arial"/>
          <w:lang w:val="lt-LT"/>
        </w:rPr>
        <w:t xml:space="preserve">elektros </w:t>
      </w:r>
      <w:r w:rsidRPr="0000659F">
        <w:rPr>
          <w:rFonts w:ascii="Arial" w:hAnsi="Arial" w:cs="Arial"/>
          <w:lang w:val="lt-LT"/>
        </w:rPr>
        <w:t>energijos kaupimo sistemą (BESS)</w:t>
      </w:r>
      <w:r w:rsidR="00021482" w:rsidRPr="0000659F">
        <w:rPr>
          <w:rFonts w:ascii="Arial" w:hAnsi="Arial" w:cs="Arial"/>
          <w:lang w:val="lt-LT"/>
        </w:rPr>
        <w:t>, integruojant ją į gamyklos teritorijoje</w:t>
      </w:r>
      <w:r w:rsidRPr="0000659F">
        <w:rPr>
          <w:rFonts w:ascii="Arial" w:hAnsi="Arial" w:cs="Arial"/>
          <w:lang w:val="lt-LT"/>
        </w:rPr>
        <w:t xml:space="preserve"> </w:t>
      </w:r>
      <w:r w:rsidR="007D0236" w:rsidRPr="0000659F">
        <w:rPr>
          <w:rFonts w:ascii="Arial" w:hAnsi="Arial" w:cs="Arial"/>
          <w:lang w:val="lt-LT"/>
        </w:rPr>
        <w:t xml:space="preserve">esančius </w:t>
      </w:r>
      <w:r w:rsidR="00021482" w:rsidRPr="0000659F">
        <w:rPr>
          <w:rFonts w:ascii="Arial" w:hAnsi="Arial" w:cs="Arial"/>
          <w:lang w:val="lt-LT"/>
        </w:rPr>
        <w:t xml:space="preserve">saulės elektrinių </w:t>
      </w:r>
      <w:r w:rsidR="007D0236" w:rsidRPr="0000659F">
        <w:rPr>
          <w:rFonts w:ascii="Arial" w:hAnsi="Arial" w:cs="Arial"/>
          <w:lang w:val="lt-LT"/>
        </w:rPr>
        <w:t>parkus ir panaudojant</w:t>
      </w:r>
      <w:r w:rsidR="004377C6" w:rsidRPr="0000659F">
        <w:rPr>
          <w:rFonts w:ascii="Arial" w:hAnsi="Arial" w:cs="Arial"/>
          <w:lang w:val="lt-LT"/>
        </w:rPr>
        <w:t xml:space="preserve"> tik</w:t>
      </w:r>
      <w:r w:rsidR="007D0236" w:rsidRPr="0000659F">
        <w:rPr>
          <w:rFonts w:ascii="Arial" w:hAnsi="Arial" w:cs="Arial"/>
          <w:lang w:val="lt-LT"/>
        </w:rPr>
        <w:t xml:space="preserve"> </w:t>
      </w:r>
      <w:r w:rsidR="0030771C" w:rsidRPr="0000659F">
        <w:rPr>
          <w:rFonts w:ascii="Arial" w:hAnsi="Arial" w:cs="Arial"/>
          <w:lang w:val="lt-LT"/>
        </w:rPr>
        <w:t xml:space="preserve">esamą </w:t>
      </w:r>
      <w:r w:rsidR="007D0236" w:rsidRPr="0000659F">
        <w:rPr>
          <w:rFonts w:ascii="Arial" w:hAnsi="Arial" w:cs="Arial"/>
          <w:lang w:val="lt-LT"/>
        </w:rPr>
        <w:t xml:space="preserve">saulės elektrinių elektros infrastruktūrą. </w:t>
      </w:r>
    </w:p>
    <w:p w14:paraId="2915516E" w14:textId="77777777" w:rsidR="00E83E9B" w:rsidRPr="00496D44" w:rsidRDefault="006F6B49" w:rsidP="00467F2F">
      <w:pPr>
        <w:pStyle w:val="Heading2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3</w:t>
      </w:r>
      <w:r w:rsidR="00C87826"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. Studijos uždaviniai</w:t>
      </w:r>
    </w:p>
    <w:p w14:paraId="31E1ADAC" w14:textId="3065E170" w:rsidR="00E83E9B" w:rsidRPr="00496D44" w:rsidRDefault="00C87826" w:rsidP="00467F2F">
      <w:pPr>
        <w:pStyle w:val="ListNumber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Įvertinti saulės elektrinių </w:t>
      </w:r>
      <w:r w:rsidR="00C10BF2" w:rsidRPr="00496D44">
        <w:rPr>
          <w:rFonts w:ascii="Arial" w:hAnsi="Arial" w:cs="Arial"/>
          <w:color w:val="000000" w:themeColor="text1"/>
          <w:lang w:val="lt-LT"/>
        </w:rPr>
        <w:t>SE-1, SE-2, SE-3, SE-4</w:t>
      </w:r>
      <w:r w:rsidRPr="00496D44">
        <w:rPr>
          <w:rFonts w:ascii="Arial" w:hAnsi="Arial" w:cs="Arial"/>
          <w:color w:val="000000" w:themeColor="text1"/>
          <w:lang w:val="lt-LT"/>
        </w:rPr>
        <w:t xml:space="preserve"> esamą elektros infrastruktūrą bei galimybę integruoti energijos kaupiklius</w:t>
      </w:r>
      <w:r w:rsidR="00706F57" w:rsidRPr="00496D44">
        <w:rPr>
          <w:rFonts w:ascii="Arial" w:hAnsi="Arial" w:cs="Arial"/>
          <w:color w:val="000000" w:themeColor="text1"/>
          <w:lang w:val="lt-LT"/>
        </w:rPr>
        <w:t>.</w:t>
      </w:r>
      <w:r w:rsidR="00764658" w:rsidRPr="00496D44">
        <w:rPr>
          <w:rFonts w:ascii="Arial" w:hAnsi="Arial" w:cs="Arial"/>
          <w:color w:val="000000" w:themeColor="text1"/>
          <w:lang w:val="lt-LT"/>
        </w:rPr>
        <w:t xml:space="preserve"> Esama saulės elektrinių elektros infrastruktūra </w:t>
      </w:r>
      <w:r w:rsidR="00585471" w:rsidRPr="00496D44">
        <w:rPr>
          <w:rFonts w:ascii="Arial" w:hAnsi="Arial" w:cs="Arial"/>
          <w:color w:val="000000" w:themeColor="text1"/>
          <w:lang w:val="lt-LT"/>
        </w:rPr>
        <w:t xml:space="preserve">- </w:t>
      </w:r>
      <w:r w:rsidR="00764658" w:rsidRPr="00496D44">
        <w:rPr>
          <w:rFonts w:ascii="Arial" w:hAnsi="Arial" w:cs="Arial"/>
          <w:color w:val="000000" w:themeColor="text1"/>
          <w:lang w:val="lt-LT"/>
        </w:rPr>
        <w:t xml:space="preserve">tai visa elektros įranga iki pajungimo narvelių gamyklos 6 kV skirstyklose/pastotėse, </w:t>
      </w:r>
      <w:r w:rsidR="00764658" w:rsidRPr="00496D44">
        <w:rPr>
          <w:rFonts w:ascii="Arial" w:hAnsi="Arial" w:cs="Arial"/>
          <w:color w:val="000000" w:themeColor="text1"/>
          <w:lang w:val="lt-LT"/>
        </w:rPr>
        <w:lastRenderedPageBreak/>
        <w:t>įskaitant PV modulius, inverterius, 0,8/6 kV transformatorines pastotes (16 vnt.), kabelius ir kt.</w:t>
      </w:r>
    </w:p>
    <w:p w14:paraId="39D0689D" w14:textId="29501A55" w:rsidR="00E83E9B" w:rsidRPr="00496D44" w:rsidRDefault="00C87826" w:rsidP="00467F2F">
      <w:pPr>
        <w:pStyle w:val="ListNumber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Išanalizuoti </w:t>
      </w:r>
      <w:r w:rsidR="00021482" w:rsidRPr="00496D44">
        <w:rPr>
          <w:rFonts w:ascii="Arial" w:hAnsi="Arial" w:cs="Arial"/>
          <w:color w:val="000000" w:themeColor="text1"/>
          <w:lang w:val="lt-LT"/>
        </w:rPr>
        <w:t xml:space="preserve">bendrovės </w:t>
      </w:r>
      <w:r w:rsidRPr="00496D44">
        <w:rPr>
          <w:rFonts w:ascii="Arial" w:hAnsi="Arial" w:cs="Arial"/>
          <w:color w:val="000000" w:themeColor="text1"/>
          <w:lang w:val="lt-LT"/>
        </w:rPr>
        <w:t xml:space="preserve">elektros energijos vartojimo ir gamybos dinamiką, </w:t>
      </w:r>
      <w:r w:rsidR="00585471" w:rsidRPr="00496D44">
        <w:rPr>
          <w:rFonts w:ascii="Arial" w:hAnsi="Arial" w:cs="Arial"/>
          <w:color w:val="000000" w:themeColor="text1"/>
          <w:lang w:val="lt-LT"/>
        </w:rPr>
        <w:t>parinkti</w:t>
      </w:r>
      <w:r w:rsidRPr="00496D44">
        <w:rPr>
          <w:rFonts w:ascii="Arial" w:hAnsi="Arial" w:cs="Arial"/>
          <w:color w:val="000000" w:themeColor="text1"/>
          <w:lang w:val="lt-LT"/>
        </w:rPr>
        <w:t xml:space="preserve"> reikiamos galios ir talpos kaupiklius.</w:t>
      </w:r>
    </w:p>
    <w:p w14:paraId="0B4A33AB" w14:textId="77777777" w:rsidR="00E83E9B" w:rsidRPr="00496D44" w:rsidRDefault="00C87826" w:rsidP="00467F2F">
      <w:pPr>
        <w:pStyle w:val="ListNumber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Numatyti naujo įrenginio valdymo principus bendrovės elektros tinkle.</w:t>
      </w:r>
    </w:p>
    <w:p w14:paraId="38ACD86D" w14:textId="7123D9B1" w:rsidR="00E83E9B" w:rsidRPr="00496D44" w:rsidRDefault="00C87826" w:rsidP="00467F2F">
      <w:pPr>
        <w:pStyle w:val="ListNumber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Nustačius pagrindinius techninius parametrus, pr</w:t>
      </w:r>
      <w:r w:rsidR="00C55C45" w:rsidRPr="00496D44">
        <w:rPr>
          <w:rFonts w:ascii="Arial" w:hAnsi="Arial" w:cs="Arial"/>
          <w:color w:val="000000" w:themeColor="text1"/>
          <w:lang w:val="lt-LT"/>
        </w:rPr>
        <w:t xml:space="preserve">eliminariai įvertinti CAPEX (paklaida </w:t>
      </w:r>
      <w:r w:rsidR="00C55C45" w:rsidRPr="00496D44">
        <w:rPr>
          <w:rFonts w:ascii="Arial" w:hAnsi="Arial" w:cs="Arial"/>
          <w:color w:val="000000" w:themeColor="text1"/>
          <w:lang w:val="lt-LT"/>
        </w:rPr>
        <w:sym w:font="Symbol" w:char="F0B1"/>
      </w:r>
      <w:r w:rsidR="00C55C45" w:rsidRPr="00496D44">
        <w:rPr>
          <w:rFonts w:ascii="Arial" w:hAnsi="Arial" w:cs="Arial"/>
          <w:color w:val="000000" w:themeColor="text1"/>
          <w:lang w:val="lt-LT"/>
        </w:rPr>
        <w:t>20 %</w:t>
      </w:r>
      <w:r w:rsidRPr="00496D44">
        <w:rPr>
          <w:rFonts w:ascii="Arial" w:hAnsi="Arial" w:cs="Arial"/>
          <w:color w:val="000000" w:themeColor="text1"/>
          <w:lang w:val="lt-LT"/>
        </w:rPr>
        <w:t>).</w:t>
      </w:r>
    </w:p>
    <w:p w14:paraId="59F79501" w14:textId="200299B4" w:rsidR="00E83E9B" w:rsidRPr="00496D44" w:rsidRDefault="00C87826" w:rsidP="00467F2F">
      <w:pPr>
        <w:pStyle w:val="ListNumber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Įvertinti ir apskaičiuoti galimas energijos kaupiklio naudas</w:t>
      </w:r>
      <w:r w:rsidR="007D0236" w:rsidRPr="00496D44">
        <w:rPr>
          <w:rFonts w:ascii="Arial" w:hAnsi="Arial" w:cs="Arial"/>
          <w:color w:val="000000" w:themeColor="text1"/>
          <w:lang w:val="lt-LT"/>
        </w:rPr>
        <w:t>:</w:t>
      </w:r>
    </w:p>
    <w:p w14:paraId="7EEE2B25" w14:textId="3382FD52" w:rsidR="007D0236" w:rsidRPr="00496D44" w:rsidRDefault="00496D44" w:rsidP="00FA02E7">
      <w:pPr>
        <w:pStyle w:val="ListNumber"/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p</w:t>
      </w:r>
      <w:r w:rsidR="004377C6" w:rsidRPr="00496D44">
        <w:rPr>
          <w:rFonts w:ascii="Arial" w:hAnsi="Arial" w:cs="Arial"/>
          <w:color w:val="000000" w:themeColor="text1"/>
          <w:lang w:val="lt-LT"/>
        </w:rPr>
        <w:t>reliminarus i</w:t>
      </w:r>
      <w:r w:rsidR="00FA02E7" w:rsidRPr="00496D44">
        <w:rPr>
          <w:rFonts w:ascii="Arial" w:hAnsi="Arial" w:cs="Arial"/>
          <w:color w:val="000000" w:themeColor="text1"/>
          <w:lang w:val="lt-LT"/>
        </w:rPr>
        <w:t>š Lietuvos elektros perdavimo sistemos operatoriaus „Litgrid“ užsakomos galios optimizavimas;</w:t>
      </w:r>
      <w:r w:rsidR="007D0236" w:rsidRPr="00496D44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2CD94C4B" w14:textId="46015AD3" w:rsidR="007D0236" w:rsidRPr="00496D44" w:rsidRDefault="00496D44" w:rsidP="00FA02E7">
      <w:pPr>
        <w:pStyle w:val="ListNumber"/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p</w:t>
      </w:r>
      <w:r w:rsidR="004377C6" w:rsidRPr="00496D44">
        <w:rPr>
          <w:rFonts w:ascii="Arial" w:hAnsi="Arial" w:cs="Arial"/>
          <w:color w:val="000000" w:themeColor="text1"/>
          <w:lang w:val="lt-LT"/>
        </w:rPr>
        <w:t>reliminarus p</w:t>
      </w:r>
      <w:r w:rsidR="007D0236" w:rsidRPr="00496D44">
        <w:rPr>
          <w:rFonts w:ascii="Arial" w:hAnsi="Arial" w:cs="Arial"/>
          <w:color w:val="000000" w:themeColor="text1"/>
          <w:lang w:val="lt-LT"/>
        </w:rPr>
        <w:t>erkamos elektros</w:t>
      </w:r>
      <w:r w:rsidR="00FA02E7" w:rsidRPr="00496D44">
        <w:rPr>
          <w:rFonts w:ascii="Arial" w:hAnsi="Arial" w:cs="Arial"/>
          <w:color w:val="000000" w:themeColor="text1"/>
          <w:lang w:val="lt-LT"/>
        </w:rPr>
        <w:t xml:space="preserve"> energijos kainos optimizavimas;</w:t>
      </w:r>
    </w:p>
    <w:p w14:paraId="10ADB6EC" w14:textId="2BDC5AD0" w:rsidR="007D0236" w:rsidRPr="00496D44" w:rsidRDefault="00496D44" w:rsidP="003500EB">
      <w:pPr>
        <w:pStyle w:val="ListNumber"/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g</w:t>
      </w:r>
      <w:r w:rsidR="00706F57" w:rsidRPr="00496D44">
        <w:rPr>
          <w:rFonts w:ascii="Arial" w:hAnsi="Arial" w:cs="Arial"/>
          <w:color w:val="000000" w:themeColor="text1"/>
          <w:lang w:val="lt-LT"/>
        </w:rPr>
        <w:t>alimybė ir sąlygos s</w:t>
      </w:r>
      <w:r w:rsidR="003500EB" w:rsidRPr="00496D44">
        <w:rPr>
          <w:rFonts w:ascii="Arial" w:hAnsi="Arial" w:cs="Arial"/>
          <w:color w:val="000000" w:themeColor="text1"/>
          <w:lang w:val="lt-LT"/>
        </w:rPr>
        <w:t>isteminių paslaugų ti</w:t>
      </w:r>
      <w:r w:rsidR="00706F57" w:rsidRPr="00496D44">
        <w:rPr>
          <w:rFonts w:ascii="Arial" w:hAnsi="Arial" w:cs="Arial"/>
          <w:color w:val="000000" w:themeColor="text1"/>
          <w:lang w:val="lt-LT"/>
        </w:rPr>
        <w:t>ekimo optimizavimui</w:t>
      </w:r>
      <w:r w:rsidR="003500EB" w:rsidRPr="00496D44">
        <w:rPr>
          <w:rFonts w:ascii="Arial" w:hAnsi="Arial" w:cs="Arial"/>
          <w:color w:val="000000" w:themeColor="text1"/>
          <w:lang w:val="lt-LT"/>
        </w:rPr>
        <w:t xml:space="preserve"> (mFRR, FCR).</w:t>
      </w:r>
    </w:p>
    <w:p w14:paraId="2CFC9479" w14:textId="6EF9AC34" w:rsidR="007D0236" w:rsidRPr="00496D44" w:rsidRDefault="00496D44" w:rsidP="00AB5C78">
      <w:pPr>
        <w:pStyle w:val="ListNumber"/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t</w:t>
      </w:r>
      <w:r w:rsidR="009D5FD7" w:rsidRPr="00496D44">
        <w:rPr>
          <w:rFonts w:ascii="Arial" w:hAnsi="Arial" w:cs="Arial"/>
          <w:color w:val="000000" w:themeColor="text1"/>
          <w:lang w:val="lt-LT"/>
        </w:rPr>
        <w:t>rumpai įvertin</w:t>
      </w:r>
      <w:r>
        <w:rPr>
          <w:rFonts w:ascii="Arial" w:hAnsi="Arial" w:cs="Arial"/>
          <w:color w:val="000000" w:themeColor="text1"/>
          <w:lang w:val="lt-LT"/>
        </w:rPr>
        <w:t>t</w:t>
      </w:r>
      <w:r w:rsidR="009D5FD7" w:rsidRPr="00496D44">
        <w:rPr>
          <w:rFonts w:ascii="Arial" w:hAnsi="Arial" w:cs="Arial"/>
          <w:color w:val="000000" w:themeColor="text1"/>
          <w:lang w:val="lt-LT"/>
        </w:rPr>
        <w:t xml:space="preserve">i </w:t>
      </w:r>
      <w:r w:rsidR="00706F57" w:rsidRPr="00496D44">
        <w:rPr>
          <w:rFonts w:ascii="Arial" w:hAnsi="Arial" w:cs="Arial"/>
          <w:color w:val="000000" w:themeColor="text1"/>
          <w:lang w:val="lt-LT"/>
        </w:rPr>
        <w:t xml:space="preserve">galimus scenarijus ir </w:t>
      </w:r>
      <w:r w:rsidR="009D5FD7" w:rsidRPr="00496D44">
        <w:rPr>
          <w:rFonts w:ascii="Arial" w:hAnsi="Arial" w:cs="Arial"/>
          <w:color w:val="000000" w:themeColor="text1"/>
          <w:lang w:val="lt-LT"/>
        </w:rPr>
        <w:t xml:space="preserve">kokią naudą energijos kaupikliai duotų elektros tiekimo patikimumui, kai įvyksta visiškas nutrūkimas (angl. </w:t>
      </w:r>
      <w:r w:rsidR="009D5FD7" w:rsidRPr="00496D44">
        <w:rPr>
          <w:rFonts w:ascii="Arial" w:hAnsi="Arial" w:cs="Arial"/>
          <w:i/>
          <w:color w:val="000000" w:themeColor="text1"/>
          <w:lang w:val="lt-LT"/>
        </w:rPr>
        <w:t>„black out“</w:t>
      </w:r>
      <w:r w:rsidR="009D5FD7" w:rsidRPr="00496D44">
        <w:rPr>
          <w:rFonts w:ascii="Arial" w:hAnsi="Arial" w:cs="Arial"/>
          <w:color w:val="000000" w:themeColor="text1"/>
          <w:lang w:val="lt-LT"/>
        </w:rPr>
        <w:t>).</w:t>
      </w:r>
      <w:r w:rsidR="00706F57" w:rsidRPr="00496D44">
        <w:rPr>
          <w:rFonts w:ascii="Arial" w:hAnsi="Arial" w:cs="Arial"/>
          <w:color w:val="000000" w:themeColor="text1"/>
          <w:lang w:val="lt-LT"/>
        </w:rPr>
        <w:t xml:space="preserve"> </w:t>
      </w:r>
      <w:r w:rsidR="00706F57" w:rsidRPr="00496D44">
        <w:rPr>
          <w:rFonts w:ascii="Arial" w:hAnsi="Arial" w:cs="Arial"/>
          <w:i/>
          <w:color w:val="000000" w:themeColor="text1"/>
          <w:lang w:val="lt-LT"/>
        </w:rPr>
        <w:t>Black out</w:t>
      </w:r>
      <w:r w:rsidR="00706F57" w:rsidRPr="00496D44">
        <w:rPr>
          <w:rFonts w:ascii="Arial" w:hAnsi="Arial" w:cs="Arial"/>
          <w:color w:val="000000" w:themeColor="text1"/>
          <w:lang w:val="lt-LT"/>
        </w:rPr>
        <w:t xml:space="preserve"> atveju prioritetas būtų šiluminės elektrinės generacijos atstatymas su garo turbina</w:t>
      </w:r>
      <w:r w:rsidR="000D0144" w:rsidRPr="00496D44">
        <w:rPr>
          <w:rFonts w:ascii="Arial" w:hAnsi="Arial" w:cs="Arial"/>
          <w:color w:val="000000" w:themeColor="text1"/>
          <w:lang w:val="lt-LT"/>
        </w:rPr>
        <w:t>.</w:t>
      </w:r>
    </w:p>
    <w:p w14:paraId="0A1C252D" w14:textId="04E5C989" w:rsidR="00E83E9B" w:rsidRPr="00496D44" w:rsidRDefault="006F6B49" w:rsidP="00467F2F">
      <w:pPr>
        <w:pStyle w:val="Heading2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4</w:t>
      </w:r>
      <w:r w:rsidR="00C87826"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. Darbų apimtis</w:t>
      </w:r>
    </w:p>
    <w:p w14:paraId="74CAF2B5" w14:textId="77777777" w:rsidR="00E83E9B" w:rsidRPr="00496D44" w:rsidRDefault="006F6B49" w:rsidP="00467F2F">
      <w:pPr>
        <w:pStyle w:val="Heading3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4</w:t>
      </w:r>
      <w:r w:rsidR="00C87826" w:rsidRPr="00496D44">
        <w:rPr>
          <w:rFonts w:ascii="Arial" w:hAnsi="Arial" w:cs="Arial"/>
          <w:color w:val="000000" w:themeColor="text1"/>
          <w:lang w:val="lt-LT"/>
        </w:rPr>
        <w:t>.1. Esamos infrastruktūros analizė</w:t>
      </w:r>
    </w:p>
    <w:p w14:paraId="039BF3B4" w14:textId="2BBC1157" w:rsidR="000D0144" w:rsidRDefault="00C87826" w:rsidP="000D0144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Įvertinti sau</w:t>
      </w:r>
      <w:r w:rsidR="00C21A2E" w:rsidRPr="00496D44">
        <w:rPr>
          <w:rFonts w:ascii="Arial" w:hAnsi="Arial" w:cs="Arial"/>
          <w:color w:val="000000" w:themeColor="text1"/>
          <w:lang w:val="lt-LT"/>
        </w:rPr>
        <w:t>lės elektrinių prijungimo schemas</w:t>
      </w:r>
      <w:r w:rsidRPr="00496D44">
        <w:rPr>
          <w:rFonts w:ascii="Arial" w:hAnsi="Arial" w:cs="Arial"/>
          <w:color w:val="000000" w:themeColor="text1"/>
          <w:lang w:val="lt-LT"/>
        </w:rPr>
        <w:t>, galios srautus, rezervus ir infrastruktūros ribojimus.</w:t>
      </w:r>
    </w:p>
    <w:p w14:paraId="68F20102" w14:textId="52DFD39E" w:rsidR="001B4D8C" w:rsidRPr="00496D44" w:rsidRDefault="001B4D8C" w:rsidP="000D0144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 xml:space="preserve">Įvertinti BESS įtaką esamų automatinio rezervo įjungimo </w:t>
      </w:r>
      <w:r w:rsidR="009F0DCD">
        <w:rPr>
          <w:rFonts w:ascii="Arial" w:hAnsi="Arial" w:cs="Arial"/>
          <w:color w:val="000000" w:themeColor="text1"/>
          <w:lang w:val="lt-LT"/>
        </w:rPr>
        <w:t xml:space="preserve">ir relinės apsaugos </w:t>
      </w:r>
      <w:r>
        <w:rPr>
          <w:rFonts w:ascii="Arial" w:hAnsi="Arial" w:cs="Arial"/>
          <w:color w:val="000000" w:themeColor="text1"/>
          <w:lang w:val="lt-LT"/>
        </w:rPr>
        <w:t>schemų veikimui</w:t>
      </w:r>
      <w:r w:rsidR="00C64B8E">
        <w:rPr>
          <w:rFonts w:ascii="Arial" w:hAnsi="Arial" w:cs="Arial"/>
          <w:color w:val="000000" w:themeColor="text1"/>
          <w:lang w:val="lt-LT"/>
        </w:rPr>
        <w:t>.</w:t>
      </w:r>
    </w:p>
    <w:p w14:paraId="34E4A90C" w14:textId="13AA3410" w:rsidR="00706F57" w:rsidRPr="00496D44" w:rsidRDefault="00C87826" w:rsidP="000D0144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Nustatyti galimas BESS prijungimo vietas ir įvertinti būtinas tinklo modifikacijas (jungčių, kabelių, apsaugų, valdymo sistemų</w:t>
      </w:r>
      <w:r w:rsidR="00647AA5" w:rsidRPr="00496D44">
        <w:rPr>
          <w:rFonts w:ascii="Arial" w:hAnsi="Arial" w:cs="Arial"/>
          <w:color w:val="000000" w:themeColor="text1"/>
          <w:lang w:val="lt-LT"/>
        </w:rPr>
        <w:t xml:space="preserve"> ir kt.</w:t>
      </w:r>
      <w:r w:rsidRPr="00496D44">
        <w:rPr>
          <w:rFonts w:ascii="Arial" w:hAnsi="Arial" w:cs="Arial"/>
          <w:color w:val="000000" w:themeColor="text1"/>
          <w:lang w:val="lt-LT"/>
        </w:rPr>
        <w:t>).</w:t>
      </w:r>
    </w:p>
    <w:p w14:paraId="3279AC73" w14:textId="3CC38C28" w:rsidR="00E83E9B" w:rsidRPr="00496D44" w:rsidRDefault="00737F16" w:rsidP="00467F2F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Paruošti vienlinijines</w:t>
      </w:r>
      <w:r w:rsidR="00386210" w:rsidRPr="00496D44">
        <w:rPr>
          <w:rFonts w:ascii="Arial" w:hAnsi="Arial" w:cs="Arial"/>
          <w:color w:val="000000" w:themeColor="text1"/>
          <w:lang w:val="lt-LT"/>
        </w:rPr>
        <w:t>,</w:t>
      </w:r>
      <w:r w:rsidRPr="00496D44">
        <w:rPr>
          <w:rFonts w:ascii="Arial" w:hAnsi="Arial" w:cs="Arial"/>
          <w:color w:val="000000" w:themeColor="text1"/>
          <w:lang w:val="lt-LT"/>
        </w:rPr>
        <w:t xml:space="preserve"> </w:t>
      </w:r>
      <w:r w:rsidR="00386210" w:rsidRPr="00496D44">
        <w:rPr>
          <w:rFonts w:ascii="Arial" w:hAnsi="Arial" w:cs="Arial"/>
          <w:color w:val="000000" w:themeColor="text1"/>
          <w:lang w:val="lt-LT"/>
        </w:rPr>
        <w:t xml:space="preserve">elektros energijos kaupimo įrangos pajungimo į esamą saulės elektrinių infrastruktūrą, </w:t>
      </w:r>
      <w:r w:rsidRPr="00496D44">
        <w:rPr>
          <w:rFonts w:ascii="Arial" w:hAnsi="Arial" w:cs="Arial"/>
          <w:color w:val="000000" w:themeColor="text1"/>
          <w:lang w:val="lt-LT"/>
        </w:rPr>
        <w:t>schemas.</w:t>
      </w:r>
    </w:p>
    <w:p w14:paraId="19572EF7" w14:textId="41A8A527" w:rsidR="007D0236" w:rsidRPr="00496D44" w:rsidRDefault="00737F16" w:rsidP="00467F2F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Parinkti preliminarias BESS įrengimo vietas</w:t>
      </w:r>
      <w:r w:rsidR="006A6171" w:rsidRPr="00496D44">
        <w:rPr>
          <w:rFonts w:ascii="Arial" w:hAnsi="Arial" w:cs="Arial"/>
          <w:color w:val="000000" w:themeColor="text1"/>
          <w:lang w:val="lt-LT"/>
        </w:rPr>
        <w:t>, kabelių trasas</w:t>
      </w:r>
      <w:r w:rsidRPr="00496D44">
        <w:rPr>
          <w:rFonts w:ascii="Arial" w:hAnsi="Arial" w:cs="Arial"/>
          <w:color w:val="000000" w:themeColor="text1"/>
          <w:lang w:val="lt-LT"/>
        </w:rPr>
        <w:t xml:space="preserve"> (derinama su OL).</w:t>
      </w:r>
    </w:p>
    <w:p w14:paraId="5EA8D747" w14:textId="272DCAF2" w:rsidR="00561A11" w:rsidRPr="00496D44" w:rsidRDefault="00561A11" w:rsidP="00561A11">
      <w:pPr>
        <w:pStyle w:val="ListBullet"/>
        <w:numPr>
          <w:ilvl w:val="0"/>
          <w:numId w:val="0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PASTABA: Užsakovas </w:t>
      </w:r>
      <w:r w:rsidR="004F41B7" w:rsidRPr="00496D44">
        <w:rPr>
          <w:rFonts w:ascii="Arial" w:hAnsi="Arial" w:cs="Arial"/>
          <w:color w:val="000000" w:themeColor="text1"/>
          <w:lang w:val="lt-LT"/>
        </w:rPr>
        <w:t>tikisi, kad</w:t>
      </w:r>
      <w:r w:rsidRPr="00496D44">
        <w:rPr>
          <w:rFonts w:ascii="Arial" w:hAnsi="Arial" w:cs="Arial"/>
          <w:color w:val="000000" w:themeColor="text1"/>
          <w:lang w:val="lt-LT"/>
        </w:rPr>
        <w:t xml:space="preserve"> Rangovas </w:t>
      </w:r>
      <w:r w:rsidR="004F41B7" w:rsidRPr="00496D44">
        <w:rPr>
          <w:rFonts w:ascii="Arial" w:hAnsi="Arial" w:cs="Arial"/>
          <w:color w:val="000000" w:themeColor="text1"/>
          <w:lang w:val="lt-LT"/>
        </w:rPr>
        <w:t>koncentruosis į kaštų atžvilgiu patį optimaliausią ir racionaliausią sprendinį.</w:t>
      </w:r>
    </w:p>
    <w:p w14:paraId="00D9901F" w14:textId="77777777" w:rsidR="00E83E9B" w:rsidRPr="00496D44" w:rsidRDefault="006F6B49" w:rsidP="00467F2F">
      <w:pPr>
        <w:pStyle w:val="Heading3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4</w:t>
      </w:r>
      <w:r w:rsidR="00C87826" w:rsidRPr="00496D44">
        <w:rPr>
          <w:rFonts w:ascii="Arial" w:hAnsi="Arial" w:cs="Arial"/>
          <w:color w:val="000000" w:themeColor="text1"/>
          <w:lang w:val="lt-LT"/>
        </w:rPr>
        <w:t>.2. Elektros energijos vartojimo ir gamybos analizė</w:t>
      </w:r>
    </w:p>
    <w:p w14:paraId="7521AFA7" w14:textId="5CB11110" w:rsidR="00904FE1" w:rsidRPr="00496D44" w:rsidRDefault="004F41B7" w:rsidP="004F41B7">
      <w:pPr>
        <w:pStyle w:val="ListBullet"/>
        <w:rPr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Rangovas, įvertindamas </w:t>
      </w:r>
      <w:r w:rsidR="00570A5A" w:rsidRPr="00496D44">
        <w:rPr>
          <w:rFonts w:ascii="Arial" w:hAnsi="Arial" w:cs="Arial"/>
          <w:color w:val="000000" w:themeColor="text1"/>
          <w:lang w:val="lt-LT"/>
        </w:rPr>
        <w:t>OL</w:t>
      </w:r>
      <w:r w:rsidRPr="00496D44">
        <w:rPr>
          <w:rFonts w:ascii="Arial" w:hAnsi="Arial" w:cs="Arial"/>
          <w:color w:val="000000" w:themeColor="text1"/>
          <w:lang w:val="lt-LT"/>
        </w:rPr>
        <w:t xml:space="preserve"> elektros energijos suvartojimo bei gamybos profilius, turi:</w:t>
      </w:r>
    </w:p>
    <w:p w14:paraId="2B71BB86" w14:textId="77777777" w:rsidR="005428B4" w:rsidRPr="00496D44" w:rsidRDefault="005428B4" w:rsidP="004F41B7">
      <w:pPr>
        <w:pStyle w:val="ListBullet"/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Parinkti tinkamiausia energijos kaupimo technologiją (Li-ion, LFP, NaS, flow battery ar kt.). Pateikti sprendimo </w:t>
      </w:r>
      <w:r w:rsidR="00E162C6" w:rsidRPr="00496D44">
        <w:rPr>
          <w:rFonts w:ascii="Arial" w:hAnsi="Arial" w:cs="Arial"/>
          <w:color w:val="000000" w:themeColor="text1"/>
          <w:lang w:val="lt-LT"/>
        </w:rPr>
        <w:t>pagrindimą.</w:t>
      </w:r>
    </w:p>
    <w:p w14:paraId="4533DB6C" w14:textId="19FC08C0" w:rsidR="00E83E9B" w:rsidRPr="00496D44" w:rsidRDefault="005428B4" w:rsidP="004F41B7">
      <w:pPr>
        <w:pStyle w:val="ListBullet"/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Parinkti</w:t>
      </w:r>
      <w:r w:rsidR="00C87826" w:rsidRPr="00496D44">
        <w:rPr>
          <w:rFonts w:ascii="Arial" w:hAnsi="Arial" w:cs="Arial"/>
          <w:color w:val="000000" w:themeColor="text1"/>
          <w:lang w:val="lt-LT"/>
        </w:rPr>
        <w:t xml:space="preserve"> optimalų kaupiklio</w:t>
      </w:r>
      <w:r w:rsidR="004F41B7" w:rsidRPr="00496D44">
        <w:rPr>
          <w:rFonts w:ascii="Arial" w:hAnsi="Arial" w:cs="Arial"/>
          <w:color w:val="000000" w:themeColor="text1"/>
          <w:lang w:val="lt-LT"/>
        </w:rPr>
        <w:t xml:space="preserve"> (-ų)</w:t>
      </w:r>
      <w:r w:rsidR="00C87826" w:rsidRPr="00496D44">
        <w:rPr>
          <w:rFonts w:ascii="Arial" w:hAnsi="Arial" w:cs="Arial"/>
          <w:color w:val="000000" w:themeColor="text1"/>
          <w:lang w:val="lt-LT"/>
        </w:rPr>
        <w:t xml:space="preserve"> galios (MW) ir talpos (MWh) dydį.</w:t>
      </w:r>
      <w:r w:rsidRPr="00496D44">
        <w:rPr>
          <w:rFonts w:ascii="Arial" w:hAnsi="Arial" w:cs="Arial"/>
          <w:color w:val="000000" w:themeColor="text1"/>
          <w:lang w:val="lt-LT"/>
        </w:rPr>
        <w:t xml:space="preserve"> Pateikti sprendimo </w:t>
      </w:r>
      <w:r w:rsidR="00E162C6" w:rsidRPr="00496D44">
        <w:rPr>
          <w:rFonts w:ascii="Arial" w:hAnsi="Arial" w:cs="Arial"/>
          <w:color w:val="000000" w:themeColor="text1"/>
          <w:lang w:val="lt-LT"/>
        </w:rPr>
        <w:t>pagrindimą.</w:t>
      </w:r>
    </w:p>
    <w:p w14:paraId="71758C9B" w14:textId="66F28AED" w:rsidR="00825EB0" w:rsidRPr="00496D44" w:rsidRDefault="00825EB0" w:rsidP="004F41B7">
      <w:pPr>
        <w:pStyle w:val="ListBullet"/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Pagal parinktą energijos kaupimo technologiją, galią ir talpą pateikti </w:t>
      </w:r>
      <w:r w:rsidR="009C2A41" w:rsidRPr="00496D44">
        <w:rPr>
          <w:rFonts w:ascii="Arial" w:hAnsi="Arial" w:cs="Arial"/>
          <w:color w:val="000000" w:themeColor="text1"/>
          <w:lang w:val="lt-LT"/>
        </w:rPr>
        <w:t>potencialių tiekėjų sąrašą.</w:t>
      </w:r>
      <w:r w:rsidR="00B340AE" w:rsidRPr="00496D44">
        <w:rPr>
          <w:rFonts w:ascii="Arial" w:hAnsi="Arial" w:cs="Arial"/>
          <w:color w:val="000000" w:themeColor="text1"/>
          <w:lang w:val="lt-LT"/>
        </w:rPr>
        <w:t xml:space="preserve"> Pateikti preliminarų įrangos</w:t>
      </w:r>
      <w:r w:rsidR="00706F57" w:rsidRPr="00496D44">
        <w:rPr>
          <w:rFonts w:ascii="Arial" w:hAnsi="Arial" w:cs="Arial"/>
          <w:color w:val="000000" w:themeColor="text1"/>
          <w:lang w:val="lt-LT"/>
        </w:rPr>
        <w:t>, įskaitant valdymo sistemą,</w:t>
      </w:r>
      <w:r w:rsidR="00B340AE" w:rsidRPr="00496D44">
        <w:rPr>
          <w:rFonts w:ascii="Arial" w:hAnsi="Arial" w:cs="Arial"/>
          <w:color w:val="000000" w:themeColor="text1"/>
          <w:lang w:val="lt-LT"/>
        </w:rPr>
        <w:t xml:space="preserve"> tiekimo laikotarpį.</w:t>
      </w:r>
    </w:p>
    <w:p w14:paraId="45A0165C" w14:textId="77777777" w:rsidR="00E83E9B" w:rsidRPr="00496D44" w:rsidRDefault="006F6B49" w:rsidP="00467F2F">
      <w:pPr>
        <w:pStyle w:val="Heading3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4</w:t>
      </w:r>
      <w:r w:rsidR="00C87826" w:rsidRPr="00496D44">
        <w:rPr>
          <w:rFonts w:ascii="Arial" w:hAnsi="Arial" w:cs="Arial"/>
          <w:color w:val="000000" w:themeColor="text1"/>
          <w:lang w:val="lt-LT"/>
        </w:rPr>
        <w:t>.3. Valdymo sistemos integracijos koncepcija</w:t>
      </w:r>
    </w:p>
    <w:p w14:paraId="0C79F0B3" w14:textId="0FE87FD6" w:rsidR="00570A5A" w:rsidRPr="00496D44" w:rsidRDefault="00570A5A" w:rsidP="00467F2F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Įvertinti ar naują energijos kaupimo sistemą bus galima integruoti į esamą saulės elektrinių SCADĄ.</w:t>
      </w:r>
    </w:p>
    <w:p w14:paraId="657CF33B" w14:textId="22DE77AE" w:rsidR="00570A5A" w:rsidRPr="00496D44" w:rsidRDefault="00570A5A" w:rsidP="000D0144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lastRenderedPageBreak/>
        <w:t>Aprašyti ir/ar schematiškai pateikti preliminarią valdymo logiką/algoritmą (įkrovimas, iškrovimas, apkrovos balansavimas, avarinis režimas)</w:t>
      </w:r>
      <w:r w:rsidR="003500EB" w:rsidRPr="00496D44">
        <w:rPr>
          <w:rFonts w:ascii="Arial" w:hAnsi="Arial" w:cs="Arial"/>
          <w:color w:val="000000" w:themeColor="text1"/>
          <w:lang w:val="lt-LT"/>
        </w:rPr>
        <w:t>.</w:t>
      </w:r>
      <w:r w:rsidR="000D0144" w:rsidRPr="00496D44">
        <w:rPr>
          <w:rFonts w:ascii="Arial" w:hAnsi="Arial" w:cs="Arial"/>
          <w:color w:val="000000" w:themeColor="text1"/>
          <w:lang w:val="lt-LT"/>
        </w:rPr>
        <w:t xml:space="preserve"> Pateikti pavyzdžius kaip atrodytų įkrovimo/iškrovimo ciklas paros laikotarpiu (įvairiais scenarijais).</w:t>
      </w:r>
    </w:p>
    <w:p w14:paraId="68F751D6" w14:textId="77777777" w:rsidR="00E83E9B" w:rsidRPr="00496D44" w:rsidRDefault="006F6B49" w:rsidP="00467F2F">
      <w:pPr>
        <w:pStyle w:val="Heading3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4</w:t>
      </w:r>
      <w:r w:rsidR="00C87826" w:rsidRPr="00496D44">
        <w:rPr>
          <w:rFonts w:ascii="Arial" w:hAnsi="Arial" w:cs="Arial"/>
          <w:color w:val="000000" w:themeColor="text1"/>
          <w:lang w:val="lt-LT"/>
        </w:rPr>
        <w:t>.4. Investicijų poreikio (CAPEX) įvertinimas</w:t>
      </w:r>
    </w:p>
    <w:p w14:paraId="1879D977" w14:textId="32C564EE" w:rsidR="00E83E9B" w:rsidRPr="00496D44" w:rsidRDefault="00C87826" w:rsidP="00467F2F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Apskaičiuoti preliminarų </w:t>
      </w:r>
      <w:r w:rsidR="00B340AE" w:rsidRPr="00496D44">
        <w:rPr>
          <w:rFonts w:ascii="Arial" w:hAnsi="Arial" w:cs="Arial"/>
          <w:color w:val="000000" w:themeColor="text1"/>
          <w:lang w:val="lt-LT"/>
        </w:rPr>
        <w:t>projektavimo, įrangos bei</w:t>
      </w:r>
      <w:r w:rsidRPr="00496D44">
        <w:rPr>
          <w:rFonts w:ascii="Arial" w:hAnsi="Arial" w:cs="Arial"/>
          <w:color w:val="000000" w:themeColor="text1"/>
          <w:lang w:val="lt-LT"/>
        </w:rPr>
        <w:t xml:space="preserve"> montavimo</w:t>
      </w:r>
      <w:r w:rsidR="006A6171" w:rsidRPr="00496D44">
        <w:rPr>
          <w:rFonts w:ascii="Arial" w:hAnsi="Arial" w:cs="Arial"/>
          <w:color w:val="000000" w:themeColor="text1"/>
          <w:lang w:val="lt-LT"/>
        </w:rPr>
        <w:t>/įrengimo</w:t>
      </w:r>
      <w:r w:rsidRPr="00496D44">
        <w:rPr>
          <w:rFonts w:ascii="Arial" w:hAnsi="Arial" w:cs="Arial"/>
          <w:color w:val="000000" w:themeColor="text1"/>
          <w:lang w:val="lt-LT"/>
        </w:rPr>
        <w:t xml:space="preserve"> biudžetą (</w:t>
      </w:r>
      <w:r w:rsidR="00C55C45" w:rsidRPr="00496D44">
        <w:rPr>
          <w:rFonts w:ascii="Arial" w:hAnsi="Arial" w:cs="Arial"/>
          <w:color w:val="000000" w:themeColor="text1"/>
          <w:lang w:val="lt-LT"/>
        </w:rPr>
        <w:t xml:space="preserve">paklaida </w:t>
      </w:r>
      <w:r w:rsidR="00C55C45" w:rsidRPr="00496D44">
        <w:rPr>
          <w:rFonts w:ascii="Arial" w:hAnsi="Arial" w:cs="Arial"/>
          <w:color w:val="000000" w:themeColor="text1"/>
          <w:lang w:val="lt-LT"/>
        </w:rPr>
        <w:sym w:font="Symbol" w:char="F0B1"/>
      </w:r>
      <w:r w:rsidRPr="00496D44">
        <w:rPr>
          <w:rFonts w:ascii="Arial" w:hAnsi="Arial" w:cs="Arial"/>
          <w:color w:val="000000" w:themeColor="text1"/>
          <w:lang w:val="lt-LT"/>
        </w:rPr>
        <w:t>20 %).</w:t>
      </w:r>
    </w:p>
    <w:p w14:paraId="15985637" w14:textId="77777777" w:rsidR="00E83E9B" w:rsidRPr="00496D44" w:rsidRDefault="00C87826" w:rsidP="00467F2F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Parengti CAPEX suvestinę pagal pagrindines išlaidų grupes.</w:t>
      </w:r>
    </w:p>
    <w:p w14:paraId="1030475D" w14:textId="77777777" w:rsidR="00E83E9B" w:rsidRPr="00496D44" w:rsidRDefault="006F6B49" w:rsidP="00467F2F">
      <w:pPr>
        <w:pStyle w:val="Heading3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4</w:t>
      </w:r>
      <w:r w:rsidR="00C87826" w:rsidRPr="00496D44">
        <w:rPr>
          <w:rFonts w:ascii="Arial" w:hAnsi="Arial" w:cs="Arial"/>
          <w:color w:val="000000" w:themeColor="text1"/>
          <w:lang w:val="lt-LT"/>
        </w:rPr>
        <w:t>.5. Ekonominės naudos ir atsiperkamumo analizė</w:t>
      </w:r>
    </w:p>
    <w:p w14:paraId="39BC23DC" w14:textId="62A41C63" w:rsidR="00E83E9B" w:rsidRPr="00496D44" w:rsidRDefault="009E3760" w:rsidP="00467F2F">
      <w:pPr>
        <w:pStyle w:val="ListBullet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Apskaičiuoti metinius sutaupymus bei pateikti sutaupymus išskaidant metų ketvirčiais, įvertinant šias galimas naudas:</w:t>
      </w:r>
    </w:p>
    <w:p w14:paraId="358BC078" w14:textId="1CEAAB7B" w:rsidR="009E3760" w:rsidRPr="00496D44" w:rsidRDefault="003500EB" w:rsidP="003500EB">
      <w:pPr>
        <w:pStyle w:val="ListBulle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 xml:space="preserve">Iš Lietuvos elektros perdavimo sistemos operatoriaus „Litgrid“ užsakomos galios optimizavimas </w:t>
      </w:r>
      <w:r w:rsidR="009E3760" w:rsidRPr="00496D44">
        <w:rPr>
          <w:rFonts w:ascii="Arial" w:hAnsi="Arial" w:cs="Arial"/>
          <w:color w:val="000000" w:themeColor="text1"/>
          <w:lang w:val="lt-LT"/>
        </w:rPr>
        <w:t>(galios dedamoji, papildo</w:t>
      </w:r>
      <w:r w:rsidR="0088256A" w:rsidRPr="00496D44">
        <w:rPr>
          <w:rFonts w:ascii="Arial" w:hAnsi="Arial" w:cs="Arial"/>
          <w:color w:val="000000" w:themeColor="text1"/>
          <w:lang w:val="lt-LT"/>
        </w:rPr>
        <w:t>mų paslaugų įsigijimo dedamoji);</w:t>
      </w:r>
    </w:p>
    <w:p w14:paraId="5AD7145D" w14:textId="4AD104C6" w:rsidR="003500EB" w:rsidRPr="00496D44" w:rsidRDefault="003500EB" w:rsidP="003500EB">
      <w:pPr>
        <w:pStyle w:val="ListBulle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Perkamos elektros energijos kainos optimizavimas, BESS įkraunant kai elektros kaina biržoje žema ir/ar OL saulės elektrinės generuoja energijos perteklių, o iškraunant kai elektros kaina biržoje aukšta ir/ar OL saulės elektrinės negeneruoja arba generuoja minimaliai. Būtina atkreipti dėmesį, kad elektros energija iš saulės elektrinių ir BESS negali būti parduota biržoje;</w:t>
      </w:r>
    </w:p>
    <w:p w14:paraId="6D4B4DB2" w14:textId="1ACA35CA" w:rsidR="000434BA" w:rsidRPr="00496D44" w:rsidRDefault="003500EB" w:rsidP="003500EB">
      <w:pPr>
        <w:pStyle w:val="ListBulle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Sisteminių paslaugų tiekimo optimizavimas (mFRR, FCR)</w:t>
      </w:r>
      <w:r w:rsidR="000434BA" w:rsidRPr="00496D44">
        <w:rPr>
          <w:rFonts w:ascii="Arial" w:hAnsi="Arial" w:cs="Arial"/>
          <w:color w:val="000000" w:themeColor="text1"/>
          <w:lang w:val="lt-LT"/>
        </w:rPr>
        <w:t>;</w:t>
      </w:r>
    </w:p>
    <w:p w14:paraId="25C4516C" w14:textId="4B9CC3C5" w:rsidR="0088256A" w:rsidRPr="00496D44" w:rsidRDefault="0088256A" w:rsidP="003500EB">
      <w:pPr>
        <w:pStyle w:val="ListBulle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Kitos naudos (pateikia Rangovas).</w:t>
      </w:r>
    </w:p>
    <w:p w14:paraId="453EB67B" w14:textId="77777777" w:rsidR="00B030C7" w:rsidRDefault="009E3760" w:rsidP="003500EB">
      <w:pPr>
        <w:pStyle w:val="ListBullet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Įvertinti metines BESS eksploatavimo</w:t>
      </w:r>
      <w:r w:rsidR="00EF1BCE" w:rsidRPr="00496D44">
        <w:rPr>
          <w:rFonts w:ascii="Arial" w:hAnsi="Arial" w:cs="Arial"/>
          <w:color w:val="000000" w:themeColor="text1"/>
          <w:lang w:val="lt-LT"/>
        </w:rPr>
        <w:t xml:space="preserve"> ir priežiūros</w:t>
      </w:r>
      <w:r w:rsidRPr="00496D44">
        <w:rPr>
          <w:rFonts w:ascii="Arial" w:hAnsi="Arial" w:cs="Arial"/>
          <w:color w:val="000000" w:themeColor="text1"/>
          <w:lang w:val="lt-LT"/>
        </w:rPr>
        <w:t xml:space="preserve"> išlaidas</w:t>
      </w:r>
      <w:r w:rsidR="00EF1BCE" w:rsidRPr="00496D44">
        <w:rPr>
          <w:rFonts w:ascii="Arial" w:hAnsi="Arial" w:cs="Arial"/>
          <w:color w:val="000000" w:themeColor="text1"/>
          <w:lang w:val="lt-LT"/>
        </w:rPr>
        <w:t xml:space="preserve"> (O</w:t>
      </w:r>
      <w:r w:rsidR="00EF1BCE" w:rsidRPr="00496D44">
        <w:rPr>
          <w:rFonts w:ascii="Arial" w:hAnsi="Arial" w:cs="Arial"/>
          <w:color w:val="000000" w:themeColor="text1"/>
        </w:rPr>
        <w:t>&amp;M</w:t>
      </w:r>
      <w:r w:rsidRPr="00496D44">
        <w:rPr>
          <w:rFonts w:ascii="Arial" w:hAnsi="Arial" w:cs="Arial"/>
          <w:color w:val="000000" w:themeColor="text1"/>
          <w:lang w:val="lt-LT"/>
        </w:rPr>
        <w:t>)</w:t>
      </w:r>
      <w:r w:rsidR="00B030C7">
        <w:rPr>
          <w:rFonts w:ascii="Arial" w:hAnsi="Arial" w:cs="Arial"/>
          <w:color w:val="000000" w:themeColor="text1"/>
          <w:lang w:val="lt-LT"/>
        </w:rPr>
        <w:t>.</w:t>
      </w:r>
    </w:p>
    <w:p w14:paraId="020C9A63" w14:textId="6DB8D401" w:rsidR="009E3760" w:rsidRDefault="00D9722F" w:rsidP="003500EB">
      <w:pPr>
        <w:pStyle w:val="ListBullet"/>
        <w:rPr>
          <w:rFonts w:ascii="Arial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Nustatyti preliminarų</w:t>
      </w:r>
      <w:r w:rsidR="00B030C7">
        <w:rPr>
          <w:rFonts w:ascii="Arial" w:hAnsi="Arial" w:cs="Arial"/>
          <w:color w:val="000000" w:themeColor="text1"/>
          <w:lang w:val="lt-LT"/>
        </w:rPr>
        <w:t xml:space="preserve"> BESS</w:t>
      </w:r>
      <w:r>
        <w:rPr>
          <w:rFonts w:ascii="Arial" w:hAnsi="Arial" w:cs="Arial"/>
          <w:color w:val="000000" w:themeColor="text1"/>
          <w:lang w:val="lt-LT"/>
        </w:rPr>
        <w:t xml:space="preserve"> tarnavimo laiką</w:t>
      </w:r>
      <w:r w:rsidR="00C64B8E">
        <w:rPr>
          <w:rFonts w:ascii="Arial" w:hAnsi="Arial" w:cs="Arial"/>
          <w:color w:val="000000" w:themeColor="text1"/>
          <w:lang w:val="lt-LT"/>
        </w:rPr>
        <w:t>.</w:t>
      </w:r>
    </w:p>
    <w:p w14:paraId="36320A7C" w14:textId="77777777" w:rsidR="00F16671" w:rsidRPr="00F16671" w:rsidRDefault="00F16671" w:rsidP="00F16671">
      <w:pPr>
        <w:pStyle w:val="ListBullet"/>
        <w:rPr>
          <w:rFonts w:ascii="Arial" w:hAnsi="Arial" w:cs="Arial"/>
          <w:color w:val="000000" w:themeColor="text1"/>
          <w:lang w:val="lt-LT"/>
        </w:rPr>
      </w:pPr>
      <w:r w:rsidRPr="00F16671">
        <w:rPr>
          <w:rFonts w:ascii="Arial" w:hAnsi="Arial" w:cs="Arial"/>
          <w:color w:val="000000" w:themeColor="text1"/>
          <w:lang w:val="lt-LT"/>
        </w:rPr>
        <w:t>Įvertinti galimybę BESS panaudoti Šiluminės elektrinės paleidimui po energetinės sistemos „blackout“</w:t>
      </w:r>
    </w:p>
    <w:p w14:paraId="6AC52F7A" w14:textId="77777777" w:rsidR="00E83E9B" w:rsidRPr="00496D44" w:rsidRDefault="006F6B49" w:rsidP="00467F2F">
      <w:pPr>
        <w:pStyle w:val="Heading3"/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4</w:t>
      </w:r>
      <w:r w:rsidR="00C87826" w:rsidRPr="00496D44">
        <w:rPr>
          <w:rFonts w:ascii="Arial" w:hAnsi="Arial" w:cs="Arial"/>
          <w:color w:val="000000" w:themeColor="text1"/>
          <w:lang w:val="lt-LT"/>
        </w:rPr>
        <w:t>.6. Išvados ir rekomendacijos</w:t>
      </w:r>
    </w:p>
    <w:p w14:paraId="29BB42F3" w14:textId="77777777" w:rsidR="00E83E9B" w:rsidRPr="00496D44" w:rsidRDefault="00C87826" w:rsidP="003500EB">
      <w:pPr>
        <w:pStyle w:val="ListBullet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Apibendrinti techninės ir ekonominės analizės rezultatus.</w:t>
      </w:r>
    </w:p>
    <w:p w14:paraId="10041FD9" w14:textId="580EEBC9" w:rsidR="00E83E9B" w:rsidRPr="00496D44" w:rsidRDefault="00C87826" w:rsidP="003500EB">
      <w:pPr>
        <w:pStyle w:val="ListBullet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Pateikti išvadas</w:t>
      </w:r>
      <w:r w:rsidR="00585471" w:rsidRPr="00496D44">
        <w:rPr>
          <w:rFonts w:ascii="Arial" w:hAnsi="Arial" w:cs="Arial"/>
          <w:color w:val="000000" w:themeColor="text1"/>
          <w:lang w:val="lt-LT"/>
        </w:rPr>
        <w:t xml:space="preserve"> ir rekomendacijas</w:t>
      </w:r>
      <w:r w:rsidRPr="00496D44">
        <w:rPr>
          <w:rFonts w:ascii="Arial" w:hAnsi="Arial" w:cs="Arial"/>
          <w:color w:val="000000" w:themeColor="text1"/>
          <w:lang w:val="lt-LT"/>
        </w:rPr>
        <w:t xml:space="preserve"> dėl techninio įgyvendinimo, finansinės naudos ir rizikų.</w:t>
      </w:r>
    </w:p>
    <w:p w14:paraId="09468AD2" w14:textId="1E8399AB" w:rsidR="00E83E9B" w:rsidRPr="00496D44" w:rsidRDefault="00C87826" w:rsidP="003500EB">
      <w:pPr>
        <w:pStyle w:val="ListBullet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Parengti galutinę galimybių studijos ataskaitą (PDF) su visais</w:t>
      </w:r>
      <w:r w:rsidR="00585471" w:rsidRPr="00496D44">
        <w:rPr>
          <w:rFonts w:ascii="Arial" w:hAnsi="Arial" w:cs="Arial"/>
          <w:color w:val="000000" w:themeColor="text1"/>
          <w:lang w:val="lt-LT"/>
        </w:rPr>
        <w:t xml:space="preserve"> priedais.</w:t>
      </w:r>
    </w:p>
    <w:p w14:paraId="15B5361E" w14:textId="7440F862" w:rsidR="00E83E9B" w:rsidRPr="00496D44" w:rsidRDefault="00B340AE" w:rsidP="00467F2F">
      <w:pPr>
        <w:pStyle w:val="Heading2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5</w:t>
      </w:r>
      <w:r w:rsidR="00C87826" w:rsidRPr="00496D44">
        <w:rPr>
          <w:rFonts w:ascii="Arial" w:hAnsi="Arial" w:cs="Arial"/>
          <w:color w:val="000000" w:themeColor="text1"/>
          <w:sz w:val="22"/>
          <w:szCs w:val="22"/>
          <w:lang w:val="lt-LT"/>
        </w:rPr>
        <w:t>. Papildoma informacija</w:t>
      </w:r>
    </w:p>
    <w:p w14:paraId="63E9E893" w14:textId="48624EFA" w:rsidR="00E83E9B" w:rsidRPr="00496D44" w:rsidRDefault="00782FEF" w:rsidP="003500EB">
      <w:pPr>
        <w:pStyle w:val="ListBullet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Po sutarties pasirašymo galimybių studija atliekama p</w:t>
      </w:r>
      <w:r w:rsidR="00012AC0" w:rsidRPr="00496D44">
        <w:rPr>
          <w:rFonts w:ascii="Arial" w:hAnsi="Arial" w:cs="Arial"/>
          <w:color w:val="000000" w:themeColor="text1"/>
          <w:lang w:val="lt-LT"/>
        </w:rPr>
        <w:t xml:space="preserve">er </w:t>
      </w:r>
      <w:r w:rsidR="00D945B6" w:rsidRPr="00DD6B6A">
        <w:rPr>
          <w:rFonts w:ascii="Arial" w:hAnsi="Arial" w:cs="Arial"/>
          <w:color w:val="FF0000"/>
        </w:rPr>
        <w:t>20</w:t>
      </w:r>
      <w:r w:rsidR="00585471" w:rsidRPr="00DD6B6A">
        <w:rPr>
          <w:rFonts w:ascii="Arial" w:hAnsi="Arial" w:cs="Arial"/>
          <w:color w:val="FF0000"/>
          <w:lang w:val="lt-LT"/>
        </w:rPr>
        <w:t xml:space="preserve"> savaičių</w:t>
      </w:r>
      <w:r w:rsidRPr="00496D44">
        <w:rPr>
          <w:rFonts w:ascii="Arial" w:hAnsi="Arial" w:cs="Arial"/>
          <w:color w:val="000000" w:themeColor="text1"/>
          <w:lang w:val="lt-LT"/>
        </w:rPr>
        <w:t>.</w:t>
      </w:r>
    </w:p>
    <w:p w14:paraId="68CFA1A1" w14:textId="3A2E65E9" w:rsidR="00782FEF" w:rsidRPr="00496D44" w:rsidRDefault="00782FEF" w:rsidP="003500EB">
      <w:pPr>
        <w:pStyle w:val="ListBullet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Rangovas pateikia detalų galimybių studijos atlikimo grafiką.</w:t>
      </w:r>
    </w:p>
    <w:p w14:paraId="21086C6B" w14:textId="55EFFF40" w:rsidR="00AE0CE1" w:rsidRPr="00496D44" w:rsidRDefault="00AE0CE1" w:rsidP="003500EB">
      <w:pPr>
        <w:pStyle w:val="ListBullet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Rangovas pateikia studijos atlikimui reikalingos informacijos, duomenų sąrašą (XLSX formatu);</w:t>
      </w:r>
    </w:p>
    <w:p w14:paraId="5CF27EF8" w14:textId="36FFA145" w:rsidR="00E83E9B" w:rsidRPr="00496D44" w:rsidRDefault="00C87826" w:rsidP="003500EB">
      <w:pPr>
        <w:pStyle w:val="ListBullet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lang w:val="lt-LT"/>
        </w:rPr>
      </w:pPr>
      <w:r w:rsidRPr="00496D44">
        <w:rPr>
          <w:rFonts w:ascii="Arial" w:hAnsi="Arial" w:cs="Arial"/>
          <w:color w:val="000000" w:themeColor="text1"/>
          <w:lang w:val="lt-LT"/>
        </w:rPr>
        <w:t>Pateikiami rezultatai</w:t>
      </w:r>
      <w:r w:rsidR="00C274E2">
        <w:rPr>
          <w:rFonts w:ascii="Arial" w:hAnsi="Arial" w:cs="Arial"/>
          <w:color w:val="000000" w:themeColor="text1"/>
          <w:lang w:val="lt-LT"/>
        </w:rPr>
        <w:t xml:space="preserve"> lietuvių kalba</w:t>
      </w:r>
      <w:r w:rsidRPr="00496D44">
        <w:rPr>
          <w:rFonts w:ascii="Arial" w:hAnsi="Arial" w:cs="Arial"/>
          <w:color w:val="000000" w:themeColor="text1"/>
          <w:lang w:val="lt-LT"/>
        </w:rPr>
        <w:t xml:space="preserve">: </w:t>
      </w:r>
      <w:r w:rsidR="00EF1BCE" w:rsidRPr="00496D44">
        <w:rPr>
          <w:rFonts w:ascii="Arial" w:hAnsi="Arial" w:cs="Arial"/>
          <w:color w:val="000000" w:themeColor="text1"/>
          <w:lang w:val="lt-LT"/>
        </w:rPr>
        <w:t>pasirašyta g</w:t>
      </w:r>
      <w:r w:rsidRPr="00496D44">
        <w:rPr>
          <w:rFonts w:ascii="Arial" w:hAnsi="Arial" w:cs="Arial"/>
          <w:color w:val="000000" w:themeColor="text1"/>
          <w:lang w:val="lt-LT"/>
        </w:rPr>
        <w:t>alimybių studijos ataskaita PDF formatu</w:t>
      </w:r>
      <w:r w:rsidR="00EF1BCE" w:rsidRPr="00496D44">
        <w:rPr>
          <w:rFonts w:ascii="Arial" w:hAnsi="Arial" w:cs="Arial"/>
          <w:color w:val="000000" w:themeColor="text1"/>
          <w:lang w:val="lt-LT"/>
        </w:rPr>
        <w:t>, priedai PDF formatu bei koreguojamais formatais kaip DOC, XLSX, DWG ir kt.</w:t>
      </w:r>
    </w:p>
    <w:sectPr w:rsidR="00E83E9B" w:rsidRPr="00496D44" w:rsidSect="00496D44">
      <w:pgSz w:w="12240" w:h="15840"/>
      <w:pgMar w:top="1440" w:right="1588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2B6B9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3B1CE6"/>
    <w:multiLevelType w:val="hybridMultilevel"/>
    <w:tmpl w:val="E1CCF44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523D"/>
    <w:multiLevelType w:val="hybridMultilevel"/>
    <w:tmpl w:val="2D9056D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1147D"/>
    <w:multiLevelType w:val="hybridMultilevel"/>
    <w:tmpl w:val="633A100E"/>
    <w:lvl w:ilvl="0" w:tplc="29761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300614"/>
    <w:multiLevelType w:val="hybridMultilevel"/>
    <w:tmpl w:val="3AC284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0518A"/>
    <w:multiLevelType w:val="hybridMultilevel"/>
    <w:tmpl w:val="2D9056D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916998">
    <w:abstractNumId w:val="8"/>
  </w:num>
  <w:num w:numId="2" w16cid:durableId="231355257">
    <w:abstractNumId w:val="6"/>
  </w:num>
  <w:num w:numId="3" w16cid:durableId="2120442376">
    <w:abstractNumId w:val="5"/>
  </w:num>
  <w:num w:numId="4" w16cid:durableId="1473251059">
    <w:abstractNumId w:val="4"/>
  </w:num>
  <w:num w:numId="5" w16cid:durableId="1797720405">
    <w:abstractNumId w:val="7"/>
  </w:num>
  <w:num w:numId="6" w16cid:durableId="1781797701">
    <w:abstractNumId w:val="3"/>
  </w:num>
  <w:num w:numId="7" w16cid:durableId="1474181798">
    <w:abstractNumId w:val="2"/>
  </w:num>
  <w:num w:numId="8" w16cid:durableId="1562012139">
    <w:abstractNumId w:val="1"/>
  </w:num>
  <w:num w:numId="9" w16cid:durableId="476609291">
    <w:abstractNumId w:val="0"/>
  </w:num>
  <w:num w:numId="10" w16cid:durableId="1840348167">
    <w:abstractNumId w:val="12"/>
  </w:num>
  <w:num w:numId="11" w16cid:durableId="1514881677">
    <w:abstractNumId w:val="9"/>
  </w:num>
  <w:num w:numId="12" w16cid:durableId="770392332">
    <w:abstractNumId w:val="13"/>
  </w:num>
  <w:num w:numId="13" w16cid:durableId="1291592820">
    <w:abstractNumId w:val="10"/>
  </w:num>
  <w:num w:numId="14" w16cid:durableId="694621418">
    <w:abstractNumId w:val="11"/>
  </w:num>
  <w:num w:numId="15" w16cid:durableId="12668139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659F"/>
    <w:rsid w:val="00012AC0"/>
    <w:rsid w:val="00021482"/>
    <w:rsid w:val="0002688D"/>
    <w:rsid w:val="00034616"/>
    <w:rsid w:val="000434BA"/>
    <w:rsid w:val="0006063C"/>
    <w:rsid w:val="00077B66"/>
    <w:rsid w:val="000B5358"/>
    <w:rsid w:val="000D0144"/>
    <w:rsid w:val="00145FFD"/>
    <w:rsid w:val="0015074B"/>
    <w:rsid w:val="0015242A"/>
    <w:rsid w:val="001B4D8C"/>
    <w:rsid w:val="001B60C2"/>
    <w:rsid w:val="00277943"/>
    <w:rsid w:val="0029639D"/>
    <w:rsid w:val="0030771C"/>
    <w:rsid w:val="00326F90"/>
    <w:rsid w:val="003500EB"/>
    <w:rsid w:val="00357A8F"/>
    <w:rsid w:val="00364267"/>
    <w:rsid w:val="00386210"/>
    <w:rsid w:val="00421D82"/>
    <w:rsid w:val="004377C6"/>
    <w:rsid w:val="00467F2F"/>
    <w:rsid w:val="00483D2D"/>
    <w:rsid w:val="00496D44"/>
    <w:rsid w:val="004F41B7"/>
    <w:rsid w:val="00511BFA"/>
    <w:rsid w:val="005428B4"/>
    <w:rsid w:val="005522F0"/>
    <w:rsid w:val="00561A11"/>
    <w:rsid w:val="00570A5A"/>
    <w:rsid w:val="0058250A"/>
    <w:rsid w:val="00585471"/>
    <w:rsid w:val="00647AA5"/>
    <w:rsid w:val="006A6171"/>
    <w:rsid w:val="006B7E80"/>
    <w:rsid w:val="006D5554"/>
    <w:rsid w:val="006F6B49"/>
    <w:rsid w:val="00706F57"/>
    <w:rsid w:val="00721956"/>
    <w:rsid w:val="00737F16"/>
    <w:rsid w:val="00747524"/>
    <w:rsid w:val="00764658"/>
    <w:rsid w:val="00773505"/>
    <w:rsid w:val="00782FEF"/>
    <w:rsid w:val="007D0236"/>
    <w:rsid w:val="007E062E"/>
    <w:rsid w:val="007E3461"/>
    <w:rsid w:val="007E6647"/>
    <w:rsid w:val="00825EB0"/>
    <w:rsid w:val="0088256A"/>
    <w:rsid w:val="008D4733"/>
    <w:rsid w:val="008E62CF"/>
    <w:rsid w:val="0090011B"/>
    <w:rsid w:val="00904FE1"/>
    <w:rsid w:val="00917E7F"/>
    <w:rsid w:val="009432F8"/>
    <w:rsid w:val="00983B4A"/>
    <w:rsid w:val="009C2A41"/>
    <w:rsid w:val="009D5FD7"/>
    <w:rsid w:val="009E3760"/>
    <w:rsid w:val="009F0DCD"/>
    <w:rsid w:val="00AA1D8D"/>
    <w:rsid w:val="00AB5C78"/>
    <w:rsid w:val="00AE0CE1"/>
    <w:rsid w:val="00B030C7"/>
    <w:rsid w:val="00B32EF8"/>
    <w:rsid w:val="00B340AE"/>
    <w:rsid w:val="00B47730"/>
    <w:rsid w:val="00B73810"/>
    <w:rsid w:val="00BD7B80"/>
    <w:rsid w:val="00BF58D0"/>
    <w:rsid w:val="00C10BF2"/>
    <w:rsid w:val="00C21A2E"/>
    <w:rsid w:val="00C274E2"/>
    <w:rsid w:val="00C4258A"/>
    <w:rsid w:val="00C55C45"/>
    <w:rsid w:val="00C64B8E"/>
    <w:rsid w:val="00C87826"/>
    <w:rsid w:val="00CB0664"/>
    <w:rsid w:val="00CB1A1F"/>
    <w:rsid w:val="00CC3574"/>
    <w:rsid w:val="00D017B9"/>
    <w:rsid w:val="00D03D4D"/>
    <w:rsid w:val="00D33CDC"/>
    <w:rsid w:val="00D945B6"/>
    <w:rsid w:val="00D9722F"/>
    <w:rsid w:val="00DD6B6A"/>
    <w:rsid w:val="00E162C6"/>
    <w:rsid w:val="00E168BB"/>
    <w:rsid w:val="00E4675E"/>
    <w:rsid w:val="00E83E9B"/>
    <w:rsid w:val="00E9247D"/>
    <w:rsid w:val="00EF1BCE"/>
    <w:rsid w:val="00F10F7D"/>
    <w:rsid w:val="00F16671"/>
    <w:rsid w:val="00F174C9"/>
    <w:rsid w:val="00F264A3"/>
    <w:rsid w:val="00FA02E7"/>
    <w:rsid w:val="00FC693F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26E53"/>
  <w14:defaultImageDpi w14:val="300"/>
  <w15:docId w15:val="{4D7A9F65-2812-4AFF-A341-A892A31DB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25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5E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5E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5E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5E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166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013227-3000-494C-A65E-754924A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3982</Words>
  <Characters>2271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Černauskaitė Aistė (OLT)</cp:lastModifiedBy>
  <cp:revision>20</cp:revision>
  <dcterms:created xsi:type="dcterms:W3CDTF">2026-02-06T13:37:00Z</dcterms:created>
  <dcterms:modified xsi:type="dcterms:W3CDTF">2026-03-19T13:30:00Z</dcterms:modified>
  <cp:category/>
</cp:coreProperties>
</file>